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6D4" w:rsidRPr="00267237" w:rsidRDefault="007F46D4" w:rsidP="0047283C">
      <w:pPr>
        <w:keepLines/>
        <w:numPr>
          <w:ilvl w:val="0"/>
          <w:numId w:val="4"/>
        </w:numPr>
        <w:tabs>
          <w:tab w:val="num" w:pos="720"/>
        </w:tabs>
        <w:spacing w:before="240"/>
        <w:jc w:val="both"/>
        <w:rPr>
          <w:rFonts w:ascii="Arial" w:hAnsi="Arial" w:cs="Arial"/>
          <w:sz w:val="22"/>
          <w:szCs w:val="22"/>
        </w:rPr>
      </w:pPr>
      <w:bookmarkStart w:id="0" w:name="_GoBack"/>
      <w:bookmarkEnd w:id="0"/>
      <w:r w:rsidRPr="00267237">
        <w:rPr>
          <w:rFonts w:ascii="Arial" w:hAnsi="Arial" w:cs="Arial"/>
          <w:sz w:val="22"/>
          <w:szCs w:val="22"/>
        </w:rPr>
        <w:t>The Great Barrier Reef (GBR) is an outstanding World Heritage site contributing 63,000 jobs and nearly $6 billion annually to the State economy, mainly from tourism.  Agriculture in the GBR catchment, primarily cattle grazing and cane farming, is the major source of nutrients, sediment and pesticide run off to the Reef lagoon; the primary drivers of long term decline in Reef health.</w:t>
      </w:r>
    </w:p>
    <w:p w:rsidR="007F46D4" w:rsidRPr="006E0BFC" w:rsidRDefault="007F46D4" w:rsidP="0047283C">
      <w:pPr>
        <w:keepLines/>
        <w:numPr>
          <w:ilvl w:val="0"/>
          <w:numId w:val="4"/>
        </w:numPr>
        <w:tabs>
          <w:tab w:val="num" w:pos="720"/>
        </w:tabs>
        <w:autoSpaceDE w:val="0"/>
        <w:autoSpaceDN w:val="0"/>
        <w:adjustRightInd w:val="0"/>
        <w:spacing w:before="240"/>
        <w:jc w:val="both"/>
        <w:rPr>
          <w:rFonts w:ascii="Arial" w:hAnsi="Arial" w:cs="Arial"/>
          <w:i/>
          <w:sz w:val="22"/>
          <w:szCs w:val="22"/>
        </w:rPr>
      </w:pPr>
      <w:r w:rsidRPr="006E0BFC">
        <w:rPr>
          <w:rFonts w:ascii="Arial" w:hAnsi="Arial" w:cs="Arial"/>
          <w:sz w:val="22"/>
          <w:szCs w:val="22"/>
        </w:rPr>
        <w:t xml:space="preserve">In October 2008, the Premier announced that the government would develop regulations to protect the </w:t>
      </w:r>
      <w:smartTag w:uri="urn:schemas-microsoft-com:office:smarttags" w:element="place">
        <w:r w:rsidRPr="006E0BFC">
          <w:rPr>
            <w:rFonts w:ascii="Arial" w:hAnsi="Arial" w:cs="Arial"/>
            <w:sz w:val="22"/>
            <w:szCs w:val="22"/>
          </w:rPr>
          <w:t>Great Barrier Reef</w:t>
        </w:r>
      </w:smartTag>
      <w:r w:rsidRPr="006E0BFC">
        <w:rPr>
          <w:rFonts w:ascii="Arial" w:hAnsi="Arial" w:cs="Arial"/>
          <w:sz w:val="22"/>
          <w:szCs w:val="22"/>
        </w:rPr>
        <w:t xml:space="preserve"> from the impacts of pollution from broadscale agriculture.  </w:t>
      </w:r>
      <w:r w:rsidR="00840718" w:rsidRPr="006E0BFC">
        <w:rPr>
          <w:rFonts w:ascii="Arial" w:hAnsi="Arial" w:cs="Arial"/>
          <w:sz w:val="22"/>
          <w:szCs w:val="22"/>
        </w:rPr>
        <w:t>T</w:t>
      </w:r>
      <w:r w:rsidRPr="006E0BFC">
        <w:rPr>
          <w:rFonts w:ascii="Arial" w:hAnsi="Arial" w:cs="Arial"/>
          <w:sz w:val="22"/>
          <w:szCs w:val="22"/>
        </w:rPr>
        <w:t xml:space="preserve">he </w:t>
      </w:r>
      <w:smartTag w:uri="urn:schemas-microsoft-com:office:smarttags" w:element="State">
        <w:smartTag w:uri="urn:schemas-microsoft-com:office:smarttags" w:element="place">
          <w:r w:rsidRPr="006E0BFC">
            <w:rPr>
              <w:rFonts w:ascii="Arial" w:hAnsi="Arial" w:cs="Arial"/>
              <w:sz w:val="22"/>
              <w:szCs w:val="22"/>
            </w:rPr>
            <w:t>Queensland</w:t>
          </w:r>
        </w:smartTag>
      </w:smartTag>
      <w:r w:rsidRPr="006E0BFC">
        <w:rPr>
          <w:rFonts w:ascii="Arial" w:hAnsi="Arial" w:cs="Arial"/>
          <w:sz w:val="22"/>
          <w:szCs w:val="22"/>
        </w:rPr>
        <w:t xml:space="preserve"> </w:t>
      </w:r>
      <w:r w:rsidR="00840718" w:rsidRPr="006E0BFC">
        <w:rPr>
          <w:rFonts w:ascii="Arial" w:hAnsi="Arial" w:cs="Arial"/>
          <w:sz w:val="22"/>
          <w:szCs w:val="22"/>
        </w:rPr>
        <w:t>Government has</w:t>
      </w:r>
      <w:r w:rsidRPr="006E0BFC">
        <w:rPr>
          <w:rFonts w:ascii="Arial" w:hAnsi="Arial" w:cs="Arial"/>
          <w:sz w:val="22"/>
          <w:szCs w:val="22"/>
        </w:rPr>
        <w:t xml:space="preserve"> committed to a 50% reduction within four years in the discharge of dangerous pesticides and fertilisers capable of killing the GBR. </w:t>
      </w:r>
    </w:p>
    <w:p w:rsidR="007F46D4" w:rsidRPr="00267237" w:rsidRDefault="007F46D4" w:rsidP="0047283C">
      <w:pPr>
        <w:numPr>
          <w:ilvl w:val="0"/>
          <w:numId w:val="4"/>
        </w:numPr>
        <w:tabs>
          <w:tab w:val="num" w:pos="720"/>
        </w:tabs>
        <w:autoSpaceDE w:val="0"/>
        <w:autoSpaceDN w:val="0"/>
        <w:adjustRightInd w:val="0"/>
        <w:spacing w:before="240"/>
        <w:jc w:val="both"/>
        <w:rPr>
          <w:rFonts w:ascii="Arial" w:hAnsi="Arial" w:cs="Arial"/>
          <w:sz w:val="22"/>
          <w:szCs w:val="22"/>
        </w:rPr>
      </w:pPr>
      <w:r w:rsidRPr="0047283C">
        <w:rPr>
          <w:rFonts w:ascii="Arial" w:hAnsi="Arial" w:cs="Arial"/>
          <w:sz w:val="22"/>
          <w:szCs w:val="22"/>
        </w:rPr>
        <w:t xml:space="preserve">The Great Barrier Reef Protection Amendment </w:t>
      </w:r>
      <w:r w:rsidR="00267237" w:rsidRPr="0047283C">
        <w:rPr>
          <w:rFonts w:ascii="Arial" w:hAnsi="Arial" w:cs="Arial"/>
          <w:sz w:val="22"/>
          <w:szCs w:val="22"/>
        </w:rPr>
        <w:t xml:space="preserve">Bill </w:t>
      </w:r>
      <w:r w:rsidRPr="0047283C">
        <w:rPr>
          <w:rFonts w:ascii="Arial" w:hAnsi="Arial" w:cs="Arial"/>
          <w:sz w:val="22"/>
          <w:szCs w:val="22"/>
        </w:rPr>
        <w:t>2009</w:t>
      </w:r>
      <w:r w:rsidRPr="006E0BFC">
        <w:rPr>
          <w:rFonts w:ascii="Arial" w:hAnsi="Arial" w:cs="Arial"/>
          <w:sz w:val="22"/>
          <w:szCs w:val="22"/>
        </w:rPr>
        <w:t xml:space="preserve"> (the </w:t>
      </w:r>
      <w:r w:rsidR="00267237" w:rsidRPr="006E0BFC">
        <w:rPr>
          <w:rFonts w:ascii="Arial" w:hAnsi="Arial" w:cs="Arial"/>
          <w:sz w:val="22"/>
          <w:szCs w:val="22"/>
        </w:rPr>
        <w:t>Bill</w:t>
      </w:r>
      <w:r w:rsidRPr="006E0BFC">
        <w:rPr>
          <w:rFonts w:ascii="Arial" w:hAnsi="Arial" w:cs="Arial"/>
          <w:sz w:val="22"/>
          <w:szCs w:val="22"/>
        </w:rPr>
        <w:t xml:space="preserve">) amends the </w:t>
      </w:r>
      <w:r w:rsidRPr="006E0BFC">
        <w:rPr>
          <w:rFonts w:ascii="Arial" w:hAnsi="Arial" w:cs="Arial"/>
          <w:i/>
          <w:sz w:val="22"/>
          <w:szCs w:val="22"/>
        </w:rPr>
        <w:t>Environmental Protection Act 1994</w:t>
      </w:r>
      <w:r w:rsidRPr="006E0BFC">
        <w:rPr>
          <w:rFonts w:ascii="Arial" w:hAnsi="Arial" w:cs="Arial"/>
          <w:sz w:val="22"/>
          <w:szCs w:val="22"/>
        </w:rPr>
        <w:t>.</w:t>
      </w:r>
      <w:r w:rsidRPr="006E0BFC">
        <w:rPr>
          <w:rFonts w:ascii="Arial" w:hAnsi="Arial" w:cs="Arial"/>
          <w:i/>
          <w:sz w:val="22"/>
          <w:szCs w:val="22"/>
        </w:rPr>
        <w:t xml:space="preserve">  </w:t>
      </w:r>
      <w:r w:rsidRPr="006E0BFC">
        <w:rPr>
          <w:rFonts w:ascii="Arial" w:hAnsi="Arial" w:cs="Arial"/>
          <w:sz w:val="22"/>
          <w:szCs w:val="22"/>
        </w:rPr>
        <w:t xml:space="preserve">The purpose of the </w:t>
      </w:r>
      <w:r w:rsidR="00267237" w:rsidRPr="006E0BFC">
        <w:rPr>
          <w:rFonts w:ascii="Arial" w:hAnsi="Arial" w:cs="Arial"/>
          <w:sz w:val="22"/>
          <w:szCs w:val="22"/>
        </w:rPr>
        <w:t>Bill</w:t>
      </w:r>
      <w:r w:rsidR="00267237" w:rsidRPr="006E0BFC">
        <w:rPr>
          <w:rFonts w:ascii="Arial" w:hAnsi="Arial" w:cs="Arial"/>
          <w:i/>
          <w:sz w:val="22"/>
          <w:szCs w:val="22"/>
        </w:rPr>
        <w:t xml:space="preserve"> </w:t>
      </w:r>
      <w:r w:rsidRPr="006E0BFC">
        <w:rPr>
          <w:rFonts w:ascii="Arial" w:hAnsi="Arial" w:cs="Arial"/>
          <w:sz w:val="22"/>
          <w:szCs w:val="22"/>
        </w:rPr>
        <w:t xml:space="preserve">is to reduce the impact of agricultural activities on water quality entering the GBR and contribute to achieving Reef </w:t>
      </w:r>
      <w:r w:rsidRPr="006E0BFC">
        <w:rPr>
          <w:rFonts w:ascii="Arial" w:hAnsi="Arial" w:cs="Arial"/>
          <w:i/>
          <w:iCs/>
          <w:sz w:val="22"/>
          <w:szCs w:val="22"/>
        </w:rPr>
        <w:t>P</w:t>
      </w:r>
      <w:r w:rsidRPr="006E0BFC">
        <w:rPr>
          <w:rFonts w:ascii="Arial" w:hAnsi="Arial" w:cs="Arial"/>
          <w:iCs/>
          <w:sz w:val="22"/>
          <w:szCs w:val="22"/>
        </w:rPr>
        <w:t xml:space="preserve">lan </w:t>
      </w:r>
      <w:r w:rsidRPr="006E0BFC">
        <w:rPr>
          <w:rFonts w:ascii="Arial" w:hAnsi="Arial" w:cs="Arial"/>
          <w:sz w:val="22"/>
          <w:szCs w:val="22"/>
        </w:rPr>
        <w:t xml:space="preserve">targets. The </w:t>
      </w:r>
      <w:r w:rsidR="00267237" w:rsidRPr="006E0BFC">
        <w:rPr>
          <w:rFonts w:ascii="Arial" w:hAnsi="Arial" w:cs="Arial"/>
          <w:sz w:val="22"/>
          <w:szCs w:val="22"/>
        </w:rPr>
        <w:t xml:space="preserve">Bill </w:t>
      </w:r>
      <w:r w:rsidRPr="006E0BFC">
        <w:rPr>
          <w:rFonts w:ascii="Arial" w:hAnsi="Arial" w:cs="Arial"/>
          <w:sz w:val="22"/>
          <w:szCs w:val="22"/>
        </w:rPr>
        <w:t>contains both prescriptive requirements and a risk management approach</w:t>
      </w:r>
      <w:r w:rsidRPr="006E0BFC">
        <w:rPr>
          <w:rFonts w:ascii="Arial" w:hAnsi="Arial" w:cs="Arial"/>
          <w:i/>
          <w:iCs/>
          <w:sz w:val="22"/>
          <w:szCs w:val="22"/>
        </w:rPr>
        <w:t xml:space="preserve"> </w:t>
      </w:r>
      <w:r w:rsidRPr="006E0BFC">
        <w:rPr>
          <w:rFonts w:ascii="Arial" w:hAnsi="Arial" w:cs="Arial"/>
          <w:iCs/>
          <w:sz w:val="22"/>
          <w:szCs w:val="22"/>
        </w:rPr>
        <w:t>that</w:t>
      </w:r>
      <w:r w:rsidRPr="006E0BFC">
        <w:rPr>
          <w:rFonts w:ascii="Arial" w:hAnsi="Arial" w:cs="Arial"/>
          <w:sz w:val="22"/>
          <w:szCs w:val="22"/>
        </w:rPr>
        <w:t xml:space="preserve"> apply to specified agricultural activities (cattle and cane production) located in the priority catchments of the Burdekin Dry Tropics, Mackay-Whitsunday and </w:t>
      </w:r>
      <w:r w:rsidRPr="00267237">
        <w:rPr>
          <w:rFonts w:ascii="Arial" w:hAnsi="Arial" w:cs="Arial"/>
          <w:sz w:val="22"/>
          <w:szCs w:val="22"/>
        </w:rPr>
        <w:t xml:space="preserve">the Wet Tropics.  These activities are called agricultural environmentally relevant activities. </w:t>
      </w:r>
    </w:p>
    <w:p w:rsidR="007F46D4" w:rsidRPr="00267237" w:rsidRDefault="007F46D4" w:rsidP="0047283C">
      <w:pPr>
        <w:keepLines/>
        <w:numPr>
          <w:ilvl w:val="0"/>
          <w:numId w:val="4"/>
        </w:numPr>
        <w:tabs>
          <w:tab w:val="num" w:pos="720"/>
        </w:tabs>
        <w:spacing w:before="240"/>
        <w:jc w:val="both"/>
        <w:rPr>
          <w:rFonts w:ascii="Arial" w:hAnsi="Arial" w:cs="Arial"/>
          <w:sz w:val="22"/>
          <w:szCs w:val="22"/>
        </w:rPr>
      </w:pPr>
      <w:r w:rsidRPr="00267237">
        <w:rPr>
          <w:rFonts w:ascii="Arial" w:hAnsi="Arial" w:cs="Arial"/>
          <w:sz w:val="22"/>
          <w:szCs w:val="22"/>
        </w:rPr>
        <w:t xml:space="preserve">The </w:t>
      </w:r>
      <w:r w:rsidR="00267237" w:rsidRPr="00267237">
        <w:rPr>
          <w:rFonts w:ascii="Arial" w:hAnsi="Arial" w:cs="Arial"/>
          <w:sz w:val="22"/>
          <w:szCs w:val="22"/>
        </w:rPr>
        <w:t xml:space="preserve">Bill </w:t>
      </w:r>
      <w:r w:rsidRPr="00267237">
        <w:rPr>
          <w:rFonts w:ascii="Arial" w:hAnsi="Arial" w:cs="Arial"/>
          <w:sz w:val="22"/>
          <w:szCs w:val="22"/>
        </w:rPr>
        <w:t>contains the following requirements:</w:t>
      </w:r>
    </w:p>
    <w:p w:rsidR="007F46D4" w:rsidRPr="00267237" w:rsidRDefault="007F46D4" w:rsidP="0047283C">
      <w:pPr>
        <w:numPr>
          <w:ilvl w:val="1"/>
          <w:numId w:val="4"/>
        </w:numPr>
        <w:spacing w:before="240"/>
        <w:jc w:val="both"/>
        <w:rPr>
          <w:rFonts w:ascii="Arial" w:hAnsi="Arial" w:cs="Arial"/>
          <w:sz w:val="22"/>
          <w:szCs w:val="22"/>
        </w:rPr>
      </w:pPr>
      <w:r w:rsidRPr="00267237">
        <w:rPr>
          <w:rFonts w:ascii="Arial" w:hAnsi="Arial" w:cs="Arial"/>
          <w:sz w:val="22"/>
          <w:szCs w:val="22"/>
        </w:rPr>
        <w:t>Operators must record and report upon</w:t>
      </w:r>
      <w:r w:rsidR="00BD5A65" w:rsidRPr="00267237">
        <w:rPr>
          <w:rFonts w:ascii="Arial" w:hAnsi="Arial" w:cs="Arial"/>
          <w:sz w:val="22"/>
          <w:szCs w:val="22"/>
        </w:rPr>
        <w:t xml:space="preserve"> certain</w:t>
      </w:r>
      <w:r w:rsidRPr="00267237">
        <w:rPr>
          <w:rFonts w:ascii="Arial" w:hAnsi="Arial" w:cs="Arial"/>
          <w:sz w:val="22"/>
          <w:szCs w:val="22"/>
        </w:rPr>
        <w:t xml:space="preserve"> management practices.</w:t>
      </w:r>
    </w:p>
    <w:p w:rsidR="007F46D4" w:rsidRPr="00267237" w:rsidRDefault="007F46D4" w:rsidP="0047283C">
      <w:pPr>
        <w:numPr>
          <w:ilvl w:val="1"/>
          <w:numId w:val="4"/>
        </w:numPr>
        <w:spacing w:before="240"/>
        <w:jc w:val="both"/>
        <w:rPr>
          <w:rFonts w:ascii="Arial" w:hAnsi="Arial" w:cs="Arial"/>
          <w:sz w:val="22"/>
          <w:szCs w:val="22"/>
        </w:rPr>
      </w:pPr>
      <w:r w:rsidRPr="00267237">
        <w:rPr>
          <w:rFonts w:ascii="Arial" w:hAnsi="Arial" w:cs="Arial"/>
          <w:sz w:val="22"/>
          <w:szCs w:val="22"/>
        </w:rPr>
        <w:t xml:space="preserve">Operators applying fertiliser must calculate the optimum amount for application using a soil test and apply no more than the optimum amount to prevent over-fertilisation and reduce </w:t>
      </w:r>
      <w:r w:rsidR="00276C96" w:rsidRPr="00267237">
        <w:rPr>
          <w:rFonts w:ascii="Arial" w:hAnsi="Arial" w:cs="Arial"/>
          <w:sz w:val="22"/>
          <w:szCs w:val="22"/>
        </w:rPr>
        <w:t xml:space="preserve">poor water quality </w:t>
      </w:r>
      <w:r w:rsidRPr="00267237">
        <w:rPr>
          <w:rFonts w:ascii="Arial" w:hAnsi="Arial" w:cs="Arial"/>
          <w:sz w:val="22"/>
          <w:szCs w:val="22"/>
        </w:rPr>
        <w:t>run-off.</w:t>
      </w:r>
    </w:p>
    <w:p w:rsidR="007F46D4" w:rsidRPr="00267237" w:rsidRDefault="00276C96" w:rsidP="0047283C">
      <w:pPr>
        <w:numPr>
          <w:ilvl w:val="1"/>
          <w:numId w:val="4"/>
        </w:numPr>
        <w:spacing w:before="240"/>
        <w:jc w:val="both"/>
        <w:rPr>
          <w:rFonts w:ascii="Arial" w:hAnsi="Arial" w:cs="Arial"/>
          <w:sz w:val="22"/>
          <w:szCs w:val="22"/>
        </w:rPr>
      </w:pPr>
      <w:r w:rsidRPr="00267237">
        <w:rPr>
          <w:rFonts w:ascii="Arial" w:hAnsi="Arial" w:cs="Arial"/>
          <w:sz w:val="22"/>
          <w:szCs w:val="22"/>
        </w:rPr>
        <w:t>Property owners above a certain threshold</w:t>
      </w:r>
      <w:r w:rsidR="007F46D4" w:rsidRPr="00267237">
        <w:rPr>
          <w:rFonts w:ascii="Arial" w:hAnsi="Arial" w:cs="Arial"/>
          <w:sz w:val="22"/>
          <w:szCs w:val="22"/>
        </w:rPr>
        <w:t xml:space="preserve"> </w:t>
      </w:r>
      <w:r w:rsidR="00BD5A65" w:rsidRPr="00267237">
        <w:rPr>
          <w:rFonts w:ascii="Arial" w:hAnsi="Arial" w:cs="Arial"/>
          <w:sz w:val="22"/>
          <w:szCs w:val="22"/>
        </w:rPr>
        <w:t xml:space="preserve">must </w:t>
      </w:r>
      <w:r w:rsidR="007F46D4" w:rsidRPr="00267237">
        <w:rPr>
          <w:rFonts w:ascii="Arial" w:hAnsi="Arial" w:cs="Arial"/>
          <w:sz w:val="22"/>
          <w:szCs w:val="22"/>
        </w:rPr>
        <w:t>prepare and implement an Environmental Risk Management Plan to entrench the adoption of best management practices and continuous improvement.</w:t>
      </w:r>
    </w:p>
    <w:p w:rsidR="00137CF5" w:rsidRPr="00267237" w:rsidRDefault="00137CF5" w:rsidP="0047283C">
      <w:pPr>
        <w:numPr>
          <w:ilvl w:val="0"/>
          <w:numId w:val="4"/>
        </w:numPr>
        <w:tabs>
          <w:tab w:val="num" w:pos="720"/>
        </w:tabs>
        <w:autoSpaceDE w:val="0"/>
        <w:autoSpaceDN w:val="0"/>
        <w:adjustRightInd w:val="0"/>
        <w:spacing w:before="240"/>
        <w:jc w:val="both"/>
        <w:rPr>
          <w:rFonts w:ascii="Arial" w:hAnsi="Arial" w:cs="Arial"/>
          <w:sz w:val="22"/>
          <w:szCs w:val="22"/>
        </w:rPr>
      </w:pPr>
      <w:r w:rsidRPr="00267237">
        <w:rPr>
          <w:rFonts w:ascii="Arial" w:hAnsi="Arial" w:cs="Arial"/>
          <w:sz w:val="22"/>
          <w:szCs w:val="22"/>
        </w:rPr>
        <w:t>A public benefit test was prepared to assess the impact of the proposed regulatory measures.</w:t>
      </w:r>
    </w:p>
    <w:p w:rsidR="00267237" w:rsidRPr="00267237" w:rsidRDefault="00267237" w:rsidP="0047283C">
      <w:pPr>
        <w:numPr>
          <w:ilvl w:val="0"/>
          <w:numId w:val="4"/>
        </w:numPr>
        <w:tabs>
          <w:tab w:val="num" w:pos="720"/>
        </w:tabs>
        <w:autoSpaceDE w:val="0"/>
        <w:autoSpaceDN w:val="0"/>
        <w:adjustRightInd w:val="0"/>
        <w:spacing w:before="240"/>
        <w:jc w:val="both"/>
        <w:rPr>
          <w:rFonts w:ascii="Arial" w:hAnsi="Arial" w:cs="Arial"/>
          <w:sz w:val="22"/>
          <w:szCs w:val="22"/>
          <w:u w:val="single"/>
        </w:rPr>
      </w:pPr>
      <w:r w:rsidRPr="00267237">
        <w:rPr>
          <w:rFonts w:ascii="Arial" w:hAnsi="Arial" w:cs="Arial"/>
          <w:sz w:val="22"/>
          <w:szCs w:val="22"/>
          <w:u w:val="single"/>
        </w:rPr>
        <w:t>Cabinet approved</w:t>
      </w:r>
      <w:r w:rsidRPr="00267237">
        <w:rPr>
          <w:rFonts w:ascii="Arial" w:hAnsi="Arial" w:cs="Arial"/>
          <w:sz w:val="22"/>
          <w:szCs w:val="22"/>
        </w:rPr>
        <w:t xml:space="preserve"> that the Great Barrier Reef Protection Amendment Bill 2009</w:t>
      </w:r>
      <w:r>
        <w:rPr>
          <w:rFonts w:ascii="Arial" w:hAnsi="Arial" w:cs="Arial"/>
          <w:sz w:val="22"/>
          <w:szCs w:val="22"/>
        </w:rPr>
        <w:t xml:space="preserve"> be introduced into the Legislative Assembly as soon as possible.</w:t>
      </w:r>
    </w:p>
    <w:p w:rsidR="00267237" w:rsidRPr="00267237" w:rsidRDefault="00267237" w:rsidP="0047283C">
      <w:pPr>
        <w:numPr>
          <w:ilvl w:val="0"/>
          <w:numId w:val="4"/>
        </w:numPr>
        <w:tabs>
          <w:tab w:val="num" w:pos="720"/>
        </w:tabs>
        <w:autoSpaceDE w:val="0"/>
        <w:autoSpaceDN w:val="0"/>
        <w:adjustRightInd w:val="0"/>
        <w:spacing w:before="240"/>
        <w:jc w:val="both"/>
        <w:rPr>
          <w:rFonts w:ascii="Arial" w:hAnsi="Arial" w:cs="Arial"/>
          <w:sz w:val="22"/>
          <w:szCs w:val="22"/>
          <w:u w:val="single"/>
        </w:rPr>
      </w:pPr>
      <w:r>
        <w:rPr>
          <w:rFonts w:ascii="Arial" w:hAnsi="Arial" w:cs="Arial"/>
          <w:sz w:val="22"/>
          <w:szCs w:val="22"/>
          <w:u w:val="single"/>
        </w:rPr>
        <w:t>Cabinet noted</w:t>
      </w:r>
      <w:r>
        <w:rPr>
          <w:rFonts w:ascii="Arial" w:hAnsi="Arial" w:cs="Arial"/>
          <w:sz w:val="22"/>
          <w:szCs w:val="22"/>
        </w:rPr>
        <w:t xml:space="preserve"> t</w:t>
      </w:r>
      <w:r w:rsidR="0047283C">
        <w:rPr>
          <w:rFonts w:ascii="Arial" w:hAnsi="Arial" w:cs="Arial"/>
          <w:sz w:val="22"/>
          <w:szCs w:val="22"/>
        </w:rPr>
        <w:t>hat the Public Benefit Test would</w:t>
      </w:r>
      <w:r>
        <w:rPr>
          <w:rFonts w:ascii="Arial" w:hAnsi="Arial" w:cs="Arial"/>
          <w:sz w:val="22"/>
          <w:szCs w:val="22"/>
        </w:rPr>
        <w:t xml:space="preserve"> be tabled in Parliament.</w:t>
      </w:r>
    </w:p>
    <w:p w:rsidR="00BE71C0" w:rsidRPr="00267237" w:rsidRDefault="00BE71C0" w:rsidP="0047283C">
      <w:pPr>
        <w:numPr>
          <w:ilvl w:val="0"/>
          <w:numId w:val="4"/>
        </w:numPr>
        <w:tabs>
          <w:tab w:val="num" w:pos="720"/>
        </w:tabs>
        <w:autoSpaceDE w:val="0"/>
        <w:autoSpaceDN w:val="0"/>
        <w:adjustRightInd w:val="0"/>
        <w:spacing w:before="360"/>
        <w:ind w:left="357" w:hanging="357"/>
        <w:jc w:val="both"/>
        <w:rPr>
          <w:rFonts w:ascii="Arial" w:hAnsi="Arial" w:cs="Arial"/>
          <w:sz w:val="22"/>
          <w:szCs w:val="22"/>
          <w:u w:val="single"/>
        </w:rPr>
      </w:pPr>
      <w:r w:rsidRPr="00267237">
        <w:rPr>
          <w:rFonts w:ascii="Arial" w:hAnsi="Arial" w:cs="Arial"/>
          <w:sz w:val="22"/>
          <w:szCs w:val="22"/>
          <w:u w:val="single"/>
        </w:rPr>
        <w:t>Attachments</w:t>
      </w:r>
    </w:p>
    <w:p w:rsidR="00BE71C0" w:rsidRPr="00267237" w:rsidRDefault="00D3755F" w:rsidP="0047283C">
      <w:pPr>
        <w:numPr>
          <w:ilvl w:val="0"/>
          <w:numId w:val="2"/>
        </w:numPr>
        <w:spacing w:before="120"/>
        <w:ind w:left="811"/>
        <w:jc w:val="both"/>
        <w:rPr>
          <w:rFonts w:ascii="Arial" w:hAnsi="Arial" w:cs="Arial"/>
          <w:sz w:val="22"/>
          <w:szCs w:val="22"/>
        </w:rPr>
      </w:pPr>
      <w:hyperlink r:id="rId7" w:history="1">
        <w:r w:rsidR="007F46D4" w:rsidRPr="0047283C">
          <w:rPr>
            <w:rStyle w:val="Hyperlink"/>
            <w:rFonts w:ascii="Arial" w:hAnsi="Arial" w:cs="Arial"/>
            <w:sz w:val="22"/>
            <w:szCs w:val="22"/>
          </w:rPr>
          <w:t xml:space="preserve">Great Barrier Reef Protection Amendment </w:t>
        </w:r>
        <w:r w:rsidR="00267237" w:rsidRPr="0047283C">
          <w:rPr>
            <w:rStyle w:val="Hyperlink"/>
            <w:rFonts w:ascii="Arial" w:hAnsi="Arial" w:cs="Arial"/>
            <w:sz w:val="22"/>
            <w:szCs w:val="22"/>
          </w:rPr>
          <w:t xml:space="preserve">Bill </w:t>
        </w:r>
        <w:r w:rsidR="007F46D4" w:rsidRPr="0047283C">
          <w:rPr>
            <w:rStyle w:val="Hyperlink"/>
            <w:rFonts w:ascii="Arial" w:hAnsi="Arial" w:cs="Arial"/>
            <w:sz w:val="22"/>
            <w:szCs w:val="22"/>
          </w:rPr>
          <w:t>2009</w:t>
        </w:r>
      </w:hyperlink>
    </w:p>
    <w:p w:rsidR="007F46D4" w:rsidRPr="00267237" w:rsidRDefault="00D3755F" w:rsidP="0047283C">
      <w:pPr>
        <w:numPr>
          <w:ilvl w:val="0"/>
          <w:numId w:val="2"/>
        </w:numPr>
        <w:spacing w:before="120"/>
        <w:ind w:left="811"/>
        <w:jc w:val="both"/>
        <w:rPr>
          <w:rFonts w:ascii="Arial" w:hAnsi="Arial" w:cs="Arial"/>
          <w:sz w:val="22"/>
          <w:szCs w:val="22"/>
        </w:rPr>
      </w:pPr>
      <w:hyperlink r:id="rId8" w:history="1">
        <w:r w:rsidR="007F46D4" w:rsidRPr="0047283C">
          <w:rPr>
            <w:rStyle w:val="Hyperlink"/>
            <w:rFonts w:ascii="Arial" w:hAnsi="Arial" w:cs="Arial"/>
            <w:sz w:val="22"/>
            <w:szCs w:val="22"/>
          </w:rPr>
          <w:t>Explanatory Notes</w:t>
        </w:r>
      </w:hyperlink>
    </w:p>
    <w:p w:rsidR="007F46D4" w:rsidRPr="00267237" w:rsidRDefault="00D3755F" w:rsidP="0047283C">
      <w:pPr>
        <w:numPr>
          <w:ilvl w:val="0"/>
          <w:numId w:val="2"/>
        </w:numPr>
        <w:spacing w:before="120"/>
        <w:ind w:left="811"/>
        <w:jc w:val="both"/>
        <w:rPr>
          <w:rFonts w:ascii="Arial" w:hAnsi="Arial" w:cs="Arial"/>
          <w:sz w:val="22"/>
          <w:szCs w:val="22"/>
        </w:rPr>
      </w:pPr>
      <w:hyperlink r:id="rId9" w:history="1">
        <w:r w:rsidR="007F46D4" w:rsidRPr="00706042">
          <w:rPr>
            <w:rStyle w:val="Hyperlink"/>
            <w:rFonts w:ascii="Arial" w:hAnsi="Arial" w:cs="Arial"/>
            <w:sz w:val="22"/>
            <w:szCs w:val="22"/>
          </w:rPr>
          <w:t>Public Benefit Test</w:t>
        </w:r>
      </w:hyperlink>
      <w:r w:rsidR="00706042" w:rsidRPr="00706042">
        <w:rPr>
          <w:rFonts w:ascii="Arial" w:hAnsi="Arial" w:cs="Arial"/>
          <w:sz w:val="22"/>
          <w:szCs w:val="22"/>
        </w:rPr>
        <w:tab/>
      </w:r>
      <w:r w:rsidR="00706042" w:rsidRPr="00706042">
        <w:rPr>
          <w:rFonts w:ascii="Arial" w:hAnsi="Arial" w:cs="Arial"/>
          <w:sz w:val="22"/>
          <w:szCs w:val="22"/>
        </w:rPr>
        <w:tab/>
      </w:r>
    </w:p>
    <w:sectPr w:rsidR="007F46D4" w:rsidRPr="00267237" w:rsidSect="00267237">
      <w:headerReference w:type="default" r:id="rId10"/>
      <w:pgSz w:w="11906" w:h="16838" w:code="9"/>
      <w:pgMar w:top="1985" w:right="1418" w:bottom="1191" w:left="1418" w:header="851"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9D" w:rsidRDefault="0055789D">
      <w:r>
        <w:separator/>
      </w:r>
    </w:p>
  </w:endnote>
  <w:endnote w:type="continuationSeparator" w:id="0">
    <w:p w:rsidR="0055789D" w:rsidRDefault="005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9D" w:rsidRDefault="0055789D">
      <w:r>
        <w:separator/>
      </w:r>
    </w:p>
  </w:footnote>
  <w:footnote w:type="continuationSeparator" w:id="0">
    <w:p w:rsidR="0055789D" w:rsidRDefault="005578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83C" w:rsidRPr="000400F9" w:rsidRDefault="008529BF" w:rsidP="00C12747">
    <w:pPr>
      <w:pStyle w:val="Header"/>
      <w:ind w:firstLine="2880"/>
      <w:rPr>
        <w:rFonts w:ascii="Arial" w:hAnsi="Arial" w:cs="Arial"/>
        <w:b/>
        <w:sz w:val="22"/>
        <w:szCs w:val="22"/>
        <w:u w:val="single"/>
      </w:rPr>
    </w:pPr>
    <w:r>
      <w:rPr>
        <w:noProof/>
        <w:lang w:eastAsia="en-AU"/>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47283C" w:rsidRPr="000400F9">
      <w:rPr>
        <w:rFonts w:ascii="Arial" w:hAnsi="Arial" w:cs="Arial"/>
        <w:b/>
        <w:sz w:val="22"/>
        <w:szCs w:val="22"/>
        <w:u w:val="single"/>
      </w:rPr>
      <w:t xml:space="preserve">Cabinet – </w:t>
    </w:r>
    <w:r w:rsidR="0047283C">
      <w:rPr>
        <w:rFonts w:ascii="Arial" w:hAnsi="Arial" w:cs="Arial"/>
        <w:b/>
        <w:sz w:val="22"/>
        <w:szCs w:val="22"/>
        <w:u w:val="single"/>
      </w:rPr>
      <w:t>June 2009</w:t>
    </w:r>
  </w:p>
  <w:p w:rsidR="0047283C" w:rsidRDefault="0047283C" w:rsidP="00C12747">
    <w:pPr>
      <w:pStyle w:val="Header"/>
      <w:spacing w:before="120"/>
      <w:rPr>
        <w:rFonts w:ascii="Arial" w:hAnsi="Arial" w:cs="Arial"/>
        <w:b/>
        <w:sz w:val="22"/>
        <w:szCs w:val="22"/>
        <w:u w:val="single"/>
      </w:rPr>
    </w:pPr>
    <w:smartTag w:uri="urn:schemas-microsoft-com:office:smarttags" w:element="place">
      <w:r>
        <w:rPr>
          <w:rFonts w:ascii="Arial" w:hAnsi="Arial" w:cs="Arial"/>
          <w:b/>
          <w:sz w:val="22"/>
          <w:szCs w:val="22"/>
          <w:u w:val="single"/>
        </w:rPr>
        <w:t>Great Barrier Reef</w:t>
      </w:r>
    </w:smartTag>
    <w:r>
      <w:rPr>
        <w:rFonts w:ascii="Arial" w:hAnsi="Arial" w:cs="Arial"/>
        <w:b/>
        <w:sz w:val="22"/>
        <w:szCs w:val="22"/>
        <w:u w:val="single"/>
      </w:rPr>
      <w:t xml:space="preserve"> Protection Amendment Bill 2009</w:t>
    </w:r>
  </w:p>
  <w:p w:rsidR="0047283C" w:rsidRDefault="0047283C" w:rsidP="00C12747">
    <w:pPr>
      <w:pStyle w:val="Header"/>
      <w:spacing w:before="120"/>
      <w:rPr>
        <w:rFonts w:ascii="Arial" w:hAnsi="Arial" w:cs="Arial"/>
        <w:b/>
        <w:sz w:val="22"/>
        <w:szCs w:val="22"/>
        <w:u w:val="single"/>
      </w:rPr>
    </w:pPr>
    <w:r>
      <w:rPr>
        <w:rFonts w:ascii="Arial" w:hAnsi="Arial" w:cs="Arial"/>
        <w:b/>
        <w:sz w:val="22"/>
        <w:szCs w:val="22"/>
        <w:u w:val="single"/>
      </w:rPr>
      <w:t>Minister for Climate Change and Sustainability</w:t>
    </w:r>
  </w:p>
  <w:p w:rsidR="0047283C" w:rsidRDefault="0047283C" w:rsidP="0047283C">
    <w:pPr>
      <w:pStyle w:val="Header"/>
      <w:pBdr>
        <w:bottom w:val="single" w:sz="4" w:space="1" w:color="auto"/>
      </w:pBdr>
      <w:rPr>
        <w:rFonts w:ascii="Arial" w:hAnsi="Arial" w:cs="Arial"/>
        <w:b/>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53466"/>
    <w:multiLevelType w:val="hybridMultilevel"/>
    <w:tmpl w:val="DD907794"/>
    <w:lvl w:ilvl="0" w:tplc="0C090001">
      <w:start w:val="1"/>
      <w:numFmt w:val="bullet"/>
      <w:lvlText w:val=""/>
      <w:lvlJc w:val="left"/>
      <w:pPr>
        <w:tabs>
          <w:tab w:val="num" w:pos="360"/>
        </w:tabs>
        <w:ind w:left="360" w:hanging="360"/>
      </w:pPr>
      <w:rPr>
        <w:rFonts w:ascii="Symbol" w:hAnsi="Symbol" w:hint="default"/>
        <w:sz w:val="20"/>
      </w:rPr>
    </w:lvl>
    <w:lvl w:ilvl="1" w:tplc="B7A0238C">
      <w:start w:val="1"/>
      <w:numFmt w:val="bullet"/>
      <w:lvlText w:val=""/>
      <w:lvlJc w:val="left"/>
      <w:pPr>
        <w:tabs>
          <w:tab w:val="num" w:pos="890"/>
        </w:tabs>
        <w:ind w:left="890" w:hanging="454"/>
      </w:pPr>
      <w:rPr>
        <w:rFonts w:ascii="Symbol" w:hAnsi="Symbol" w:hint="default"/>
        <w:color w:val="auto"/>
        <w:sz w:val="23"/>
      </w:rPr>
    </w:lvl>
    <w:lvl w:ilvl="2" w:tplc="0C09001B" w:tentative="1">
      <w:start w:val="1"/>
      <w:numFmt w:val="lowerRoman"/>
      <w:lvlText w:val="%3."/>
      <w:lvlJc w:val="right"/>
      <w:pPr>
        <w:tabs>
          <w:tab w:val="num" w:pos="1516"/>
        </w:tabs>
        <w:ind w:left="1516" w:hanging="180"/>
      </w:pPr>
    </w:lvl>
    <w:lvl w:ilvl="3" w:tplc="0C09000F" w:tentative="1">
      <w:start w:val="1"/>
      <w:numFmt w:val="decimal"/>
      <w:lvlText w:val="%4."/>
      <w:lvlJc w:val="left"/>
      <w:pPr>
        <w:tabs>
          <w:tab w:val="num" w:pos="2236"/>
        </w:tabs>
        <w:ind w:left="2236" w:hanging="360"/>
      </w:pPr>
    </w:lvl>
    <w:lvl w:ilvl="4" w:tplc="0C090019" w:tentative="1">
      <w:start w:val="1"/>
      <w:numFmt w:val="lowerLetter"/>
      <w:lvlText w:val="%5."/>
      <w:lvlJc w:val="left"/>
      <w:pPr>
        <w:tabs>
          <w:tab w:val="num" w:pos="2956"/>
        </w:tabs>
        <w:ind w:left="2956" w:hanging="360"/>
      </w:pPr>
    </w:lvl>
    <w:lvl w:ilvl="5" w:tplc="0C09001B" w:tentative="1">
      <w:start w:val="1"/>
      <w:numFmt w:val="lowerRoman"/>
      <w:lvlText w:val="%6."/>
      <w:lvlJc w:val="right"/>
      <w:pPr>
        <w:tabs>
          <w:tab w:val="num" w:pos="3676"/>
        </w:tabs>
        <w:ind w:left="3676" w:hanging="180"/>
      </w:pPr>
    </w:lvl>
    <w:lvl w:ilvl="6" w:tplc="0C09000F" w:tentative="1">
      <w:start w:val="1"/>
      <w:numFmt w:val="decimal"/>
      <w:lvlText w:val="%7."/>
      <w:lvlJc w:val="left"/>
      <w:pPr>
        <w:tabs>
          <w:tab w:val="num" w:pos="4396"/>
        </w:tabs>
        <w:ind w:left="4396" w:hanging="360"/>
      </w:pPr>
    </w:lvl>
    <w:lvl w:ilvl="7" w:tplc="0C090019" w:tentative="1">
      <w:start w:val="1"/>
      <w:numFmt w:val="lowerLetter"/>
      <w:lvlText w:val="%8."/>
      <w:lvlJc w:val="left"/>
      <w:pPr>
        <w:tabs>
          <w:tab w:val="num" w:pos="5116"/>
        </w:tabs>
        <w:ind w:left="5116" w:hanging="360"/>
      </w:pPr>
    </w:lvl>
    <w:lvl w:ilvl="8" w:tplc="0C09001B" w:tentative="1">
      <w:start w:val="1"/>
      <w:numFmt w:val="lowerRoman"/>
      <w:lvlText w:val="%9."/>
      <w:lvlJc w:val="right"/>
      <w:pPr>
        <w:tabs>
          <w:tab w:val="num" w:pos="5836"/>
        </w:tabs>
        <w:ind w:left="5836" w:hanging="180"/>
      </w:pPr>
    </w:lvl>
  </w:abstractNum>
  <w:abstractNum w:abstractNumId="1" w15:restartNumberingAfterBreak="0">
    <w:nsid w:val="3FB95260"/>
    <w:multiLevelType w:val="hybridMultilevel"/>
    <w:tmpl w:val="70C0026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74EA03E3"/>
    <w:multiLevelType w:val="hybridMultilevel"/>
    <w:tmpl w:val="919CA64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4218E1C6"/>
    <w:lvl w:ilvl="0" w:tplc="0C09000F">
      <w:start w:val="1"/>
      <w:numFmt w:val="decimal"/>
      <w:lvlText w:val="%1."/>
      <w:lvlJc w:val="left"/>
      <w:pPr>
        <w:tabs>
          <w:tab w:val="num" w:pos="720"/>
        </w:tabs>
        <w:ind w:left="720" w:hanging="360"/>
      </w:pPr>
    </w:lvl>
    <w:lvl w:ilvl="1" w:tplc="6AD0473A">
      <w:start w:val="1"/>
      <w:numFmt w:val="bullet"/>
      <w:lvlText w:val=""/>
      <w:lvlJc w:val="left"/>
      <w:pPr>
        <w:tabs>
          <w:tab w:val="num" w:pos="1250"/>
        </w:tabs>
        <w:ind w:left="1250" w:hanging="17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C0"/>
    <w:rsid w:val="0008003B"/>
    <w:rsid w:val="001049D3"/>
    <w:rsid w:val="00130ABA"/>
    <w:rsid w:val="00137CF5"/>
    <w:rsid w:val="001407B8"/>
    <w:rsid w:val="001C7CD5"/>
    <w:rsid w:val="00240634"/>
    <w:rsid w:val="00250838"/>
    <w:rsid w:val="00267237"/>
    <w:rsid w:val="00276C96"/>
    <w:rsid w:val="00291228"/>
    <w:rsid w:val="002B4636"/>
    <w:rsid w:val="0036618F"/>
    <w:rsid w:val="003D3D27"/>
    <w:rsid w:val="003F76A8"/>
    <w:rsid w:val="00431876"/>
    <w:rsid w:val="00471DC3"/>
    <w:rsid w:val="0047283C"/>
    <w:rsid w:val="004D504A"/>
    <w:rsid w:val="0055789D"/>
    <w:rsid w:val="005A28AB"/>
    <w:rsid w:val="006E0BFC"/>
    <w:rsid w:val="006F0D15"/>
    <w:rsid w:val="00706042"/>
    <w:rsid w:val="00761A5F"/>
    <w:rsid w:val="00761F1F"/>
    <w:rsid w:val="00797063"/>
    <w:rsid w:val="007B4427"/>
    <w:rsid w:val="007F46D4"/>
    <w:rsid w:val="008164ED"/>
    <w:rsid w:val="00827769"/>
    <w:rsid w:val="00840718"/>
    <w:rsid w:val="008529BF"/>
    <w:rsid w:val="008A3EB7"/>
    <w:rsid w:val="008E3079"/>
    <w:rsid w:val="00904E97"/>
    <w:rsid w:val="00916429"/>
    <w:rsid w:val="009953E8"/>
    <w:rsid w:val="00A50F6F"/>
    <w:rsid w:val="00AD4E1A"/>
    <w:rsid w:val="00B442C8"/>
    <w:rsid w:val="00B6326F"/>
    <w:rsid w:val="00B94735"/>
    <w:rsid w:val="00BD5A65"/>
    <w:rsid w:val="00BE71C0"/>
    <w:rsid w:val="00BF3831"/>
    <w:rsid w:val="00C12747"/>
    <w:rsid w:val="00C81308"/>
    <w:rsid w:val="00CD3300"/>
    <w:rsid w:val="00D16EA1"/>
    <w:rsid w:val="00D3755F"/>
    <w:rsid w:val="00D560F8"/>
    <w:rsid w:val="00E8172B"/>
    <w:rsid w:val="00EA4F58"/>
    <w:rsid w:val="00F04A0D"/>
    <w:rsid w:val="00FD53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C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71C0"/>
    <w:pPr>
      <w:tabs>
        <w:tab w:val="center" w:pos="4153"/>
        <w:tab w:val="right" w:pos="8306"/>
      </w:tabs>
    </w:pPr>
  </w:style>
  <w:style w:type="paragraph" w:customStyle="1" w:styleId="Char1">
    <w:name w:val="Char1"/>
    <w:basedOn w:val="Normal"/>
    <w:rsid w:val="00BE71C0"/>
    <w:rPr>
      <w:rFonts w:ascii="Arial" w:hAnsi="Arial" w:cs="Arial"/>
      <w:sz w:val="22"/>
      <w:szCs w:val="22"/>
    </w:rPr>
  </w:style>
  <w:style w:type="paragraph" w:styleId="Footer">
    <w:name w:val="footer"/>
    <w:basedOn w:val="Normal"/>
    <w:rsid w:val="007F46D4"/>
    <w:pPr>
      <w:tabs>
        <w:tab w:val="center" w:pos="4153"/>
        <w:tab w:val="right" w:pos="8306"/>
      </w:tabs>
    </w:pPr>
  </w:style>
  <w:style w:type="paragraph" w:styleId="BalloonText">
    <w:name w:val="Balloon Text"/>
    <w:basedOn w:val="Normal"/>
    <w:semiHidden/>
    <w:rsid w:val="00276C96"/>
    <w:rPr>
      <w:rFonts w:ascii="Tahoma" w:hAnsi="Tahoma" w:cs="Tahoma"/>
      <w:sz w:val="16"/>
      <w:szCs w:val="16"/>
    </w:rPr>
  </w:style>
  <w:style w:type="character" w:styleId="Hyperlink">
    <w:name w:val="Hyperlink"/>
    <w:basedOn w:val="DefaultParagraphFont"/>
    <w:rsid w:val="00472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ttachments/ExNotes.pdf" TargetMode="External"/><Relationship Id="rId3" Type="http://schemas.openxmlformats.org/officeDocument/2006/relationships/settings" Target="settings.xml"/><Relationship Id="rId7" Type="http://schemas.openxmlformats.org/officeDocument/2006/relationships/hyperlink" Target="Attachments/Bil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ttachments/PB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1943</Characters>
  <Application>Microsoft Office Word</Application>
  <DocSecurity>0</DocSecurity>
  <Lines>33</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2283</CharactersWithSpaces>
  <SharedDoc>false</SharedDoc>
  <HyperlinkBase>https://www.cabinet.qld.gov.au/documents/2009/Jun/Great Barrier Reef Protection Amend Act 2009/</HyperlinkBase>
  <HLinks>
    <vt:vector size="18" baseType="variant">
      <vt:variant>
        <vt:i4>7012466</vt:i4>
      </vt:variant>
      <vt:variant>
        <vt:i4>6</vt:i4>
      </vt:variant>
      <vt:variant>
        <vt:i4>0</vt:i4>
      </vt:variant>
      <vt:variant>
        <vt:i4>5</vt:i4>
      </vt:variant>
      <vt:variant>
        <vt:lpwstr>Attachments/PBT.pdf</vt:lpwstr>
      </vt:variant>
      <vt:variant>
        <vt:lpwstr/>
      </vt:variant>
      <vt:variant>
        <vt:i4>8061050</vt:i4>
      </vt:variant>
      <vt:variant>
        <vt:i4>3</vt:i4>
      </vt:variant>
      <vt:variant>
        <vt:i4>0</vt:i4>
      </vt:variant>
      <vt:variant>
        <vt:i4>5</vt:i4>
      </vt:variant>
      <vt:variant>
        <vt:lpwstr>Attachments/ExNotes.pdf</vt:lpwstr>
      </vt:variant>
      <vt:variant>
        <vt:lpwstr/>
      </vt:variant>
      <vt:variant>
        <vt:i4>5242946</vt:i4>
      </vt:variant>
      <vt:variant>
        <vt:i4>0</vt:i4>
      </vt:variant>
      <vt:variant>
        <vt:i4>0</vt:i4>
      </vt:variant>
      <vt:variant>
        <vt:i4>5</vt:i4>
      </vt:variant>
      <vt:variant>
        <vt:lpwstr>Attachments/Bill.pdf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Primary_Industries,Environmental_Protection</cp:keywords>
  <cp:lastModifiedBy/>
  <cp:revision>2</cp:revision>
  <cp:lastPrinted>2010-11-05T02:46:00Z</cp:lastPrinted>
  <dcterms:created xsi:type="dcterms:W3CDTF">2017-10-24T22:00:00Z</dcterms:created>
  <dcterms:modified xsi:type="dcterms:W3CDTF">2018-03-06T00:57:00Z</dcterms:modified>
  <cp:category>Environmental_Protection,Tourism,Primary_Industries</cp:category>
</cp:coreProperties>
</file>